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9" w:rsidRPr="00AB4E64" w:rsidRDefault="00253799" w:rsidP="00253799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E64">
        <w:rPr>
          <w:rFonts w:ascii="Times New Roman" w:hAnsi="Times New Roman" w:cs="Times New Roman"/>
          <w:bCs/>
          <w:sz w:val="24"/>
          <w:szCs w:val="24"/>
        </w:rPr>
        <w:t>FOR</w:t>
      </w:r>
      <w:r>
        <w:rPr>
          <w:rFonts w:ascii="Times New Roman" w:hAnsi="Times New Roman" w:cs="Times New Roman"/>
          <w:bCs/>
          <w:sz w:val="24"/>
          <w:szCs w:val="24"/>
        </w:rPr>
        <w:t>MULARZ ZGŁOSZENIA NIEPRAWIDŁOWOŚ</w:t>
      </w:r>
      <w:r w:rsidRPr="00AB4E64">
        <w:rPr>
          <w:rFonts w:ascii="Times New Roman" w:hAnsi="Times New Roman" w:cs="Times New Roman"/>
          <w:bCs/>
          <w:sz w:val="24"/>
          <w:szCs w:val="24"/>
        </w:rPr>
        <w:t>CI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0"/>
        <w:gridCol w:w="3606"/>
        <w:gridCol w:w="3390"/>
        <w:gridCol w:w="1141"/>
      </w:tblGrid>
      <w:tr w:rsidR="00253799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B4E64">
              <w:rPr>
                <w:rFonts w:ascii="Times New Roman" w:hAnsi="Times New Roman" w:cs="Times New Roman"/>
                <w:bCs/>
                <w:sz w:val="24"/>
                <w:szCs w:val="24"/>
              </w:rPr>
              <w:t>nformacje ogólne</w:t>
            </w:r>
          </w:p>
        </w:tc>
      </w:tr>
      <w:tr w:rsidR="00253799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Kogo dotyczy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zgłoszenie</w:t>
            </w:r>
          </w:p>
        </w:tc>
        <w:tc>
          <w:tcPr>
            <w:tcW w:w="4531" w:type="dxa"/>
            <w:gridSpan w:val="2"/>
          </w:tcPr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E64"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Miejscowość 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 zgłaszającego</w:t>
            </w: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Telefon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Wnoszę o utajnienie moich danych osobowych: TAK□  NIE□</w:t>
            </w: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Informacje szczegółowe</w:t>
            </w: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Miejsce zaistnienia nieprawidłowości 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Czy zostało zgłoszone?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 kogo zostało zgłoszone?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Opis nieprawidłowości</w:t>
            </w: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Świadkowie</w:t>
            </w: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4536" w:type="dxa"/>
            <w:gridSpan w:val="2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1" w:type="dxa"/>
            <w:gridSpan w:val="2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Opis dowodów</w:t>
            </w: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Charakter nieprawidłowości </w:t>
            </w:r>
            <w:r w:rsidRPr="0059718C">
              <w:rPr>
                <w:rFonts w:ascii="Times New Roman" w:hAnsi="Times New Roman" w:cs="Times New Roman"/>
                <w:bCs/>
                <w:sz w:val="16"/>
                <w:szCs w:val="16"/>
              </w:rPr>
              <w:t>(zaznaczyć właściwe)</w:t>
            </w:r>
          </w:p>
        </w:tc>
      </w:tr>
      <w:tr w:rsidR="00253799" w:rsidRPr="00AB4E64" w:rsidTr="00443341">
        <w:tc>
          <w:tcPr>
            <w:tcW w:w="7926" w:type="dxa"/>
            <w:gridSpan w:val="3"/>
          </w:tcPr>
          <w:p w:rsidR="00253799" w:rsidRPr="0059718C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59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odejrzenie przygotowania, usiłowania lub popełnienia czynu zabronionego</w:t>
            </w:r>
          </w:p>
        </w:tc>
        <w:tc>
          <w:tcPr>
            <w:tcW w:w="1141" w:type="dxa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7926" w:type="dxa"/>
            <w:gridSpan w:val="3"/>
          </w:tcPr>
          <w:p w:rsidR="00253799" w:rsidRPr="0059718C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9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iedopełnienie obowiązków lub nadużycia uprawnień</w:t>
            </w:r>
          </w:p>
        </w:tc>
        <w:tc>
          <w:tcPr>
            <w:tcW w:w="1141" w:type="dxa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7926" w:type="dxa"/>
            <w:gridSpan w:val="3"/>
          </w:tcPr>
          <w:p w:rsidR="00253799" w:rsidRPr="0059718C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9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iezachowanie należytej staranności wymaganej w danych okolicznościach</w:t>
            </w:r>
          </w:p>
        </w:tc>
        <w:tc>
          <w:tcPr>
            <w:tcW w:w="1141" w:type="dxa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7926" w:type="dxa"/>
            <w:gridSpan w:val="3"/>
          </w:tcPr>
          <w:p w:rsidR="00253799" w:rsidRPr="0059718C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9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ziałania o charakterze korupcyjnym</w:t>
            </w:r>
          </w:p>
        </w:tc>
        <w:tc>
          <w:tcPr>
            <w:tcW w:w="1141" w:type="dxa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7926" w:type="dxa"/>
            <w:gridSpan w:val="3"/>
          </w:tcPr>
          <w:p w:rsidR="00253799" w:rsidRPr="0059718C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9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aruszenie wewnętrznych procedur oraz standardów etycznych</w:t>
            </w:r>
          </w:p>
        </w:tc>
        <w:tc>
          <w:tcPr>
            <w:tcW w:w="1141" w:type="dxa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30" w:type="dxa"/>
          </w:tcPr>
          <w:p w:rsidR="00253799" w:rsidRPr="0059718C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Inne </w:t>
            </w:r>
          </w:p>
        </w:tc>
        <w:tc>
          <w:tcPr>
            <w:tcW w:w="8137" w:type="dxa"/>
            <w:gridSpan w:val="3"/>
          </w:tcPr>
          <w:p w:rsidR="00253799" w:rsidRPr="0059718C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Oświadczenia </w:t>
            </w:r>
          </w:p>
          <w:p w:rsidR="00253799" w:rsidRDefault="00253799" w:rsidP="00443341">
            <w:pPr>
              <w:pStyle w:val="Inne0"/>
              <w:spacing w:line="276" w:lineRule="auto"/>
            </w:pPr>
            <w:r>
              <w:rPr>
                <w:color w:val="000000"/>
                <w:sz w:val="24"/>
                <w:szCs w:val="24"/>
              </w:rPr>
              <w:t>Oświadczam, że dokonując niniejszego zgłoszenia:</w:t>
            </w:r>
          </w:p>
          <w:p w:rsidR="00253799" w:rsidRDefault="00253799" w:rsidP="00253799">
            <w:pPr>
              <w:pStyle w:val="Inne0"/>
              <w:numPr>
                <w:ilvl w:val="0"/>
                <w:numId w:val="1"/>
              </w:numPr>
              <w:tabs>
                <w:tab w:val="left" w:pos="341"/>
              </w:tabs>
              <w:spacing w:line="276" w:lineRule="auto"/>
            </w:pPr>
            <w:r>
              <w:rPr>
                <w:color w:val="000000"/>
                <w:sz w:val="24"/>
                <w:szCs w:val="24"/>
              </w:rPr>
              <w:t>działam w dobrej wierze;</w:t>
            </w:r>
          </w:p>
          <w:p w:rsidR="00253799" w:rsidRDefault="00253799" w:rsidP="00253799">
            <w:pPr>
              <w:pStyle w:val="Inne0"/>
              <w:numPr>
                <w:ilvl w:val="0"/>
                <w:numId w:val="1"/>
              </w:numPr>
              <w:tabs>
                <w:tab w:val="left" w:pos="360"/>
              </w:tabs>
              <w:spacing w:line="276" w:lineRule="auto"/>
            </w:pPr>
            <w:r>
              <w:rPr>
                <w:color w:val="000000"/>
                <w:sz w:val="24"/>
                <w:szCs w:val="24"/>
              </w:rPr>
              <w:t>posiadam uzasadnione przekonanie, że zawarte w ujawnionej informacji zarzuty są prawdziwe;</w:t>
            </w:r>
          </w:p>
          <w:p w:rsidR="00253799" w:rsidRDefault="00253799" w:rsidP="00253799">
            <w:pPr>
              <w:pStyle w:val="Inne0"/>
              <w:numPr>
                <w:ilvl w:val="0"/>
                <w:numId w:val="1"/>
              </w:numPr>
              <w:tabs>
                <w:tab w:val="left" w:pos="355"/>
              </w:tabs>
              <w:spacing w:line="276" w:lineRule="auto"/>
            </w:pPr>
            <w:r>
              <w:rPr>
                <w:color w:val="000000"/>
                <w:sz w:val="24"/>
                <w:szCs w:val="24"/>
              </w:rPr>
              <w:t>nie dokonuję ujawnienia w celu osiągnięcia korzyści;</w:t>
            </w:r>
          </w:p>
          <w:p w:rsidR="00253799" w:rsidRDefault="00253799" w:rsidP="00253799">
            <w:pPr>
              <w:pStyle w:val="Inne0"/>
              <w:numPr>
                <w:ilvl w:val="0"/>
                <w:numId w:val="1"/>
              </w:numPr>
              <w:tabs>
                <w:tab w:val="left" w:pos="355"/>
              </w:tabs>
              <w:spacing w:line="276" w:lineRule="auto"/>
            </w:pPr>
            <w:r>
              <w:rPr>
                <w:color w:val="000000"/>
                <w:sz w:val="24"/>
                <w:szCs w:val="24"/>
              </w:rPr>
              <w:t>ujawnione informacje są zgodne ze stanem mojej wiedzy i ujawniłem wszystkie znane mi fakty i okoliczności dotyczące przedmiotu zgłoszenia;</w:t>
            </w:r>
          </w:p>
          <w:p w:rsidR="00253799" w:rsidRPr="00AB4E64" w:rsidRDefault="00253799" w:rsidP="00253799">
            <w:pPr>
              <w:pStyle w:val="Inne0"/>
              <w:numPr>
                <w:ilvl w:val="0"/>
                <w:numId w:val="1"/>
              </w:numPr>
              <w:tabs>
                <w:tab w:val="left" w:pos="350"/>
              </w:tabs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znana jest mi obowiązująca w Urzędzie Miejskim w Makowie Mazowieckim procedura informowania</w:t>
            </w:r>
            <w:r>
              <w:t xml:space="preserve"> o </w:t>
            </w:r>
            <w:r>
              <w:rPr>
                <w:color w:val="000000"/>
                <w:sz w:val="24"/>
                <w:szCs w:val="24"/>
              </w:rPr>
              <w:t>nieprawidłowościach.</w:t>
            </w: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Załączniki</w:t>
            </w:r>
          </w:p>
        </w:tc>
      </w:tr>
      <w:tr w:rsidR="00253799" w:rsidRPr="00AB4E64" w:rsidTr="00443341">
        <w:trPr>
          <w:trHeight w:val="1568"/>
        </w:trPr>
        <w:tc>
          <w:tcPr>
            <w:tcW w:w="9067" w:type="dxa"/>
            <w:gridSpan w:val="4"/>
          </w:tcPr>
          <w:p w:rsidR="00253799" w:rsidRPr="00AB4E64" w:rsidRDefault="00253799" w:rsidP="00443341">
            <w:pPr>
              <w:spacing w:before="120"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53799" w:rsidRPr="00AB4E64" w:rsidTr="00443341">
        <w:tc>
          <w:tcPr>
            <w:tcW w:w="9067" w:type="dxa"/>
            <w:gridSpan w:val="4"/>
          </w:tcPr>
          <w:p w:rsidR="00253799" w:rsidRDefault="00253799" w:rsidP="00443341">
            <w:pPr>
              <w:spacing w:before="120" w:after="120"/>
              <w:ind w:left="54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53799" w:rsidRDefault="00253799" w:rsidP="00443341">
            <w:pPr>
              <w:spacing w:before="120" w:after="120"/>
              <w:ind w:left="54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</w:p>
          <w:p w:rsidR="00253799" w:rsidRPr="0059718C" w:rsidRDefault="00253799" w:rsidP="00443341">
            <w:pPr>
              <w:spacing w:before="120" w:after="120"/>
              <w:ind w:left="542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9718C">
              <w:rPr>
                <w:rFonts w:ascii="Times New Roman" w:hAnsi="Times New Roman" w:cs="Times New Roman"/>
                <w:bCs/>
                <w:sz w:val="16"/>
                <w:szCs w:val="16"/>
              </w:rPr>
              <w:t>(Data i podpis)</w:t>
            </w:r>
          </w:p>
        </w:tc>
      </w:tr>
    </w:tbl>
    <w:p w:rsidR="00253799" w:rsidRDefault="00253799" w:rsidP="00253799">
      <w:pPr>
        <w:spacing w:before="120" w:after="120" w:line="240" w:lineRule="auto"/>
        <w:ind w:left="5670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53799" w:rsidRPr="00FA30C9" w:rsidRDefault="00253799" w:rsidP="00253799">
      <w:pPr>
        <w:spacing w:before="120" w:after="12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53799" w:rsidRDefault="00253799" w:rsidP="00253799">
      <w:pPr>
        <w:spacing w:after="0" w:line="240" w:lineRule="auto"/>
        <w:ind w:left="4820"/>
        <w:rPr>
          <w:rFonts w:ascii="Times New Roman" w:hAnsi="Times New Roman" w:cs="Times New Roman"/>
          <w:sz w:val="16"/>
          <w:szCs w:val="16"/>
        </w:rPr>
      </w:pPr>
    </w:p>
    <w:p w:rsidR="00253799" w:rsidRPr="00267589" w:rsidRDefault="00253799" w:rsidP="00253799">
      <w:pPr>
        <w:pStyle w:val="Nagwek10"/>
        <w:keepNext/>
        <w:keepLines/>
        <w:spacing w:after="280" w:line="240" w:lineRule="auto"/>
        <w:jc w:val="both"/>
        <w:rPr>
          <w:sz w:val="16"/>
          <w:szCs w:val="16"/>
        </w:rPr>
      </w:pPr>
      <w:bookmarkStart w:id="0" w:name="bookmark157"/>
      <w:bookmarkStart w:id="1" w:name="bookmark158"/>
      <w:bookmarkStart w:id="2" w:name="bookmark159"/>
      <w:r>
        <w:rPr>
          <w:color w:val="000000"/>
          <w:sz w:val="16"/>
          <w:szCs w:val="16"/>
        </w:rPr>
        <w:br w:type="column"/>
      </w:r>
      <w:bookmarkStart w:id="3" w:name="_GoBack"/>
      <w:bookmarkEnd w:id="3"/>
      <w:r w:rsidRPr="00267589">
        <w:rPr>
          <w:color w:val="000000"/>
          <w:sz w:val="16"/>
          <w:szCs w:val="16"/>
        </w:rPr>
        <w:t xml:space="preserve">Klauzula informacyjna dla osób zgłaszających nieprawidłowości w </w:t>
      </w:r>
      <w:bookmarkEnd w:id="0"/>
      <w:bookmarkEnd w:id="1"/>
      <w:bookmarkEnd w:id="2"/>
      <w:r w:rsidRPr="00267589">
        <w:rPr>
          <w:color w:val="000000"/>
          <w:sz w:val="16"/>
          <w:szCs w:val="16"/>
        </w:rPr>
        <w:t>Urzędzie Miejskim w Makowie Mazowieckim</w:t>
      </w:r>
    </w:p>
    <w:p w:rsidR="00253799" w:rsidRPr="00267589" w:rsidRDefault="00253799" w:rsidP="00253799">
      <w:pPr>
        <w:pStyle w:val="Teksttreci0"/>
        <w:ind w:firstLine="740"/>
        <w:jc w:val="both"/>
        <w:rPr>
          <w:sz w:val="16"/>
          <w:szCs w:val="16"/>
        </w:rPr>
      </w:pPr>
      <w:r w:rsidRPr="00267589">
        <w:rPr>
          <w:color w:val="000000"/>
          <w:sz w:val="16"/>
          <w:szCs w:val="16"/>
        </w:rPr>
        <w:t>Zgodnie z</w:t>
      </w:r>
      <w:hyperlink r:id="rId5" w:history="1">
        <w:r w:rsidRPr="00267589">
          <w:rPr>
            <w:color w:val="000000"/>
            <w:sz w:val="16"/>
            <w:szCs w:val="16"/>
          </w:rPr>
          <w:t xml:space="preserve"> art. 13 ust. 1 i 2 </w:t>
        </w:r>
      </w:hyperlink>
      <w:r w:rsidRPr="00267589">
        <w:rPr>
          <w:color w:val="000000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4.5.2016 r.), dalej RODO, informuję, że: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4" w:name="bookmark160"/>
      <w:bookmarkEnd w:id="4"/>
      <w:r w:rsidRPr="00267589">
        <w:rPr>
          <w:color w:val="000000"/>
          <w:sz w:val="16"/>
          <w:szCs w:val="16"/>
        </w:rPr>
        <w:t>Administratorem Pani/Pana danych osobowych jest Burmistrz Miasta Mak</w:t>
      </w:r>
      <w:r w:rsidRPr="00267589">
        <w:rPr>
          <w:color w:val="000000"/>
          <w:sz w:val="16"/>
          <w:szCs w:val="16"/>
        </w:rPr>
        <w:fldChar w:fldCharType="begin"/>
      </w:r>
      <w:r w:rsidRPr="00267589">
        <w:rPr>
          <w:color w:val="000000"/>
          <w:sz w:val="16"/>
          <w:szCs w:val="16"/>
        </w:rPr>
        <w:instrText xml:space="preserve"> LISTNUM </w:instrText>
      </w:r>
      <w:r w:rsidRPr="00267589">
        <w:rPr>
          <w:color w:val="000000"/>
          <w:sz w:val="16"/>
          <w:szCs w:val="16"/>
        </w:rPr>
        <w:fldChar w:fldCharType="end"/>
      </w:r>
      <w:r w:rsidRPr="00267589">
        <w:rPr>
          <w:color w:val="000000"/>
          <w:sz w:val="16"/>
          <w:szCs w:val="16"/>
        </w:rPr>
        <w:t>ów Mazowiecki.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5" w:name="bookmark161"/>
      <w:bookmarkEnd w:id="5"/>
      <w:r w:rsidRPr="00267589">
        <w:rPr>
          <w:color w:val="000000"/>
          <w:sz w:val="16"/>
          <w:szCs w:val="16"/>
        </w:rPr>
        <w:t>Nadzór nad prawidłowym przetwarzaniem danych osobowych w Urzędzie Miejskim w Makowie Mazowieckim sprawuje Inspektor Ochrony Danych Osobowych dostępny pod adresem e-mail:</w:t>
      </w:r>
      <w:hyperlink r:id="rId6" w:history="1">
        <w:r w:rsidRPr="00267589">
          <w:rPr>
            <w:rStyle w:val="Hipercze"/>
            <w:sz w:val="16"/>
            <w:szCs w:val="16"/>
          </w:rPr>
          <w:t>iod.makowmazowiecki@grupaformat.pl</w:t>
        </w:r>
      </w:hyperlink>
      <w:r w:rsidRPr="00267589">
        <w:rPr>
          <w:sz w:val="16"/>
          <w:szCs w:val="16"/>
        </w:rPr>
        <w:t xml:space="preserve"> 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6" w:name="bookmark162"/>
      <w:bookmarkEnd w:id="6"/>
      <w:r w:rsidRPr="00267589">
        <w:rPr>
          <w:color w:val="000000"/>
          <w:sz w:val="16"/>
          <w:szCs w:val="16"/>
        </w:rPr>
        <w:t>Pani/Pana dane osobowe przetwarzane będą na podstawie art. 6 ust. 1 lit. f RODO w celu wypełnienia obowiązku prawnego ciążącego na ADO, tj. w celu przyjęcia i rozpatrzenia zgłoszenia przypadków nieprawidłowości oraz ochrony osób dokonujących zgłoszeń zgodnie z Wewnętrzną procedurą zgłoszenia przypadków nieprawidłowości oraz ochrony osób dokonujących zgłoszeń oraz Ustawą.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7" w:name="bookmark163"/>
      <w:bookmarkEnd w:id="7"/>
      <w:r w:rsidRPr="00267589">
        <w:rPr>
          <w:color w:val="000000"/>
          <w:sz w:val="16"/>
          <w:szCs w:val="16"/>
        </w:rPr>
        <w:t>Pani/Pana dane zostaną ujawnione osobie upoważnionej do przyjmowania zgłoszeń i podejmowania w związku z nimi działań następczych.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8" w:name="bookmark164"/>
      <w:bookmarkEnd w:id="8"/>
      <w:r w:rsidRPr="00267589">
        <w:rPr>
          <w:color w:val="000000"/>
          <w:sz w:val="16"/>
          <w:szCs w:val="16"/>
        </w:rPr>
        <w:t>Pana/Pani dane mogą być przetwarzane za zgodą na ujawnienie Pani/Pana danych osobowych.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9" w:name="bookmark165"/>
      <w:bookmarkEnd w:id="9"/>
      <w:r w:rsidRPr="00267589">
        <w:rPr>
          <w:color w:val="000000"/>
          <w:sz w:val="16"/>
          <w:szCs w:val="16"/>
        </w:rPr>
        <w:t>Pani/Pana dane mogą zostać ujawnione wtedy, gdy takie ujawnienie jest koniecznym i proporcjonalnym obowiązkiem wynikającym z prawa Unii lub prawa krajowego w kontekście prowadzonych przez organy krajowe postępowań wyjaśniających lub postępowań sądowych.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10" w:name="bookmark166"/>
      <w:bookmarkEnd w:id="10"/>
      <w:r w:rsidRPr="00267589">
        <w:rPr>
          <w:color w:val="000000"/>
          <w:sz w:val="16"/>
          <w:szCs w:val="16"/>
        </w:rPr>
        <w:t xml:space="preserve">Pani/Pana dane osobowe zwarte w zgłoszeniu będą przechowywane przez okres </w:t>
      </w:r>
      <w:r>
        <w:rPr>
          <w:color w:val="000000"/>
          <w:sz w:val="16"/>
          <w:szCs w:val="16"/>
        </w:rPr>
        <w:t>3</w:t>
      </w:r>
      <w:r w:rsidRPr="00267589">
        <w:rPr>
          <w:color w:val="000000"/>
          <w:sz w:val="16"/>
          <w:szCs w:val="16"/>
        </w:rPr>
        <w:t xml:space="preserve"> lat od wpłynięcia zgłoszenia.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11" w:name="bookmark167"/>
      <w:bookmarkEnd w:id="11"/>
      <w:r w:rsidRPr="00267589">
        <w:rPr>
          <w:color w:val="000000"/>
          <w:sz w:val="16"/>
          <w:szCs w:val="16"/>
        </w:rPr>
        <w:t>Przysługuje Pani/Panu prawo wniesienia żądania o zrealizowanie praw, o których mowa w art. 15 - 21 RODO, tj.: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spacing w:line="276" w:lineRule="auto"/>
        <w:ind w:left="1460"/>
        <w:jc w:val="both"/>
        <w:rPr>
          <w:sz w:val="16"/>
          <w:szCs w:val="16"/>
        </w:rPr>
      </w:pPr>
      <w:bookmarkStart w:id="12" w:name="bookmark168"/>
      <w:bookmarkEnd w:id="12"/>
      <w:r w:rsidRPr="00267589">
        <w:rPr>
          <w:color w:val="000000"/>
          <w:sz w:val="16"/>
          <w:szCs w:val="16"/>
        </w:rPr>
        <w:t>prawo dostępu do danych,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ind w:left="1460"/>
        <w:jc w:val="both"/>
        <w:rPr>
          <w:sz w:val="16"/>
          <w:szCs w:val="16"/>
        </w:rPr>
      </w:pPr>
      <w:bookmarkStart w:id="13" w:name="bookmark169"/>
      <w:bookmarkEnd w:id="13"/>
      <w:r w:rsidRPr="00267589">
        <w:rPr>
          <w:color w:val="000000"/>
          <w:sz w:val="16"/>
          <w:szCs w:val="16"/>
        </w:rPr>
        <w:t>prawo do sprostowania danych,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ind w:left="1460"/>
        <w:jc w:val="both"/>
        <w:rPr>
          <w:sz w:val="16"/>
          <w:szCs w:val="16"/>
        </w:rPr>
      </w:pPr>
      <w:bookmarkStart w:id="14" w:name="bookmark170"/>
      <w:bookmarkEnd w:id="14"/>
      <w:r w:rsidRPr="00267589">
        <w:rPr>
          <w:color w:val="000000"/>
          <w:sz w:val="16"/>
          <w:szCs w:val="16"/>
        </w:rPr>
        <w:t>prawo do usunięcia danych („prawo do bycia zapomnianym"),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ind w:left="1460"/>
        <w:jc w:val="both"/>
        <w:rPr>
          <w:sz w:val="16"/>
          <w:szCs w:val="16"/>
        </w:rPr>
      </w:pPr>
      <w:bookmarkStart w:id="15" w:name="bookmark171"/>
      <w:bookmarkEnd w:id="15"/>
      <w:r w:rsidRPr="00267589">
        <w:rPr>
          <w:color w:val="000000"/>
          <w:sz w:val="16"/>
          <w:szCs w:val="16"/>
        </w:rPr>
        <w:t>prawo do ograniczenia przetwarzania,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ind w:left="1460"/>
        <w:jc w:val="both"/>
        <w:rPr>
          <w:sz w:val="16"/>
          <w:szCs w:val="16"/>
        </w:rPr>
      </w:pPr>
      <w:bookmarkStart w:id="16" w:name="bookmark172"/>
      <w:bookmarkEnd w:id="16"/>
      <w:r w:rsidRPr="00267589">
        <w:rPr>
          <w:color w:val="000000"/>
          <w:sz w:val="16"/>
          <w:szCs w:val="16"/>
        </w:rPr>
        <w:t>prawo do przenoszenia danych,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ind w:left="1460"/>
        <w:jc w:val="both"/>
        <w:rPr>
          <w:sz w:val="16"/>
          <w:szCs w:val="16"/>
        </w:rPr>
      </w:pPr>
      <w:bookmarkStart w:id="17" w:name="bookmark173"/>
      <w:bookmarkEnd w:id="17"/>
      <w:r w:rsidRPr="00267589">
        <w:rPr>
          <w:color w:val="000000"/>
          <w:sz w:val="16"/>
          <w:szCs w:val="16"/>
        </w:rPr>
        <w:t>prawo do sprzeciwu wobec przetwarzania danych osobowych,</w:t>
      </w:r>
    </w:p>
    <w:p w:rsidR="00253799" w:rsidRPr="00267589" w:rsidRDefault="00253799" w:rsidP="00253799">
      <w:pPr>
        <w:pStyle w:val="Teksttreci0"/>
        <w:numPr>
          <w:ilvl w:val="0"/>
          <w:numId w:val="3"/>
        </w:numPr>
        <w:tabs>
          <w:tab w:val="left" w:pos="1819"/>
        </w:tabs>
        <w:ind w:left="1820" w:hanging="360"/>
        <w:jc w:val="both"/>
        <w:rPr>
          <w:sz w:val="16"/>
          <w:szCs w:val="16"/>
        </w:rPr>
      </w:pPr>
      <w:bookmarkStart w:id="18" w:name="bookmark174"/>
      <w:bookmarkEnd w:id="18"/>
      <w:r w:rsidRPr="00267589">
        <w:rPr>
          <w:color w:val="000000"/>
          <w:sz w:val="16"/>
          <w:szCs w:val="16"/>
        </w:rPr>
        <w:t>a w razie wyrażenia zgody, prawo do cofnięcia zgody w dowolnym momencie bez wpływu na zgodność z prawem przetwarzania, którego dokonano na podstawie zgody przed jej cofnięciem.</w:t>
      </w:r>
    </w:p>
    <w:p w:rsidR="00253799" w:rsidRPr="007C6031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after="140" w:line="276" w:lineRule="auto"/>
        <w:ind w:left="380" w:hanging="380"/>
        <w:jc w:val="both"/>
        <w:rPr>
          <w:sz w:val="16"/>
          <w:szCs w:val="16"/>
        </w:rPr>
      </w:pPr>
      <w:bookmarkStart w:id="19" w:name="bookmark175"/>
      <w:bookmarkEnd w:id="19"/>
      <w:r w:rsidRPr="007C6031">
        <w:rPr>
          <w:color w:val="000000"/>
          <w:sz w:val="16"/>
          <w:szCs w:val="16"/>
        </w:rPr>
        <w:t>Ma Pani/Pan prawo do wniesienia skargi do organu nadzorczego - Prezesa Urzędu Ochrony Danych Oso</w:t>
      </w:r>
      <w:r>
        <w:rPr>
          <w:color w:val="000000"/>
          <w:sz w:val="16"/>
          <w:szCs w:val="16"/>
        </w:rPr>
        <w:t>bowych, jeśli uzna Pani/Pan, iż </w:t>
      </w:r>
      <w:r w:rsidRPr="007C6031">
        <w:rPr>
          <w:color w:val="000000"/>
          <w:sz w:val="16"/>
          <w:szCs w:val="16"/>
        </w:rPr>
        <w:t>przetwarzanie Pani/Pana danych osobowych narusza przepisy o ochronie danych osobowych.</w:t>
      </w:r>
      <w:bookmarkStart w:id="20" w:name="bookmark176"/>
      <w:bookmarkEnd w:id="20"/>
    </w:p>
    <w:p w:rsidR="00253799" w:rsidRPr="007C6031" w:rsidRDefault="00253799" w:rsidP="00253799">
      <w:pPr>
        <w:pStyle w:val="Teksttreci0"/>
        <w:numPr>
          <w:ilvl w:val="0"/>
          <w:numId w:val="2"/>
        </w:numPr>
        <w:tabs>
          <w:tab w:val="left" w:pos="349"/>
        </w:tabs>
        <w:spacing w:after="140" w:line="276" w:lineRule="auto"/>
        <w:ind w:left="380" w:hanging="380"/>
        <w:jc w:val="both"/>
        <w:rPr>
          <w:sz w:val="16"/>
          <w:szCs w:val="16"/>
        </w:rPr>
      </w:pPr>
      <w:r w:rsidRPr="007C6031">
        <w:rPr>
          <w:color w:val="000000"/>
          <w:sz w:val="16"/>
          <w:szCs w:val="16"/>
        </w:rPr>
        <w:t>Podanie przez Panią/Pana danych osobowych jest dobrowolne jednak jest warunkiem rozpatrzen</w:t>
      </w:r>
      <w:r>
        <w:rPr>
          <w:color w:val="000000"/>
          <w:sz w:val="16"/>
          <w:szCs w:val="16"/>
        </w:rPr>
        <w:t xml:space="preserve">ia zgłoszenia nieprawidłowości. </w:t>
      </w:r>
      <w:r w:rsidRPr="007C6031">
        <w:rPr>
          <w:color w:val="000000"/>
          <w:sz w:val="16"/>
          <w:szCs w:val="16"/>
        </w:rPr>
        <w:t>Konsekwencją niepodania danych osobowych będzie niemożność rozpatrzenia zgłoszenia</w:t>
      </w:r>
      <w:r w:rsidRPr="007C6031">
        <w:rPr>
          <w:color w:val="FF0000"/>
          <w:sz w:val="16"/>
          <w:szCs w:val="16"/>
        </w:rPr>
        <w:t>.</w:t>
      </w:r>
    </w:p>
    <w:p w:rsidR="00253799" w:rsidRPr="00267589" w:rsidRDefault="00253799" w:rsidP="00253799">
      <w:pPr>
        <w:pStyle w:val="Teksttreci0"/>
        <w:numPr>
          <w:ilvl w:val="0"/>
          <w:numId w:val="2"/>
        </w:numPr>
        <w:tabs>
          <w:tab w:val="left" w:pos="407"/>
        </w:tabs>
        <w:spacing w:line="276" w:lineRule="auto"/>
        <w:ind w:left="380" w:hanging="380"/>
        <w:jc w:val="both"/>
        <w:rPr>
          <w:sz w:val="16"/>
          <w:szCs w:val="16"/>
        </w:rPr>
      </w:pPr>
      <w:bookmarkStart w:id="21" w:name="bookmark177"/>
      <w:bookmarkEnd w:id="21"/>
      <w:r w:rsidRPr="00267589">
        <w:rPr>
          <w:color w:val="000000"/>
          <w:sz w:val="16"/>
          <w:szCs w:val="16"/>
        </w:rPr>
        <w:t>Administrator nie zamierza przekazywać Pani/Pana danych osobowych poza Europejski Obszar Gospodarczy.</w:t>
      </w:r>
    </w:p>
    <w:p w:rsidR="00253799" w:rsidRPr="007C6031" w:rsidRDefault="00253799" w:rsidP="00253799">
      <w:pPr>
        <w:pStyle w:val="Teksttreci0"/>
        <w:numPr>
          <w:ilvl w:val="0"/>
          <w:numId w:val="2"/>
        </w:numPr>
        <w:tabs>
          <w:tab w:val="left" w:pos="407"/>
        </w:tabs>
        <w:spacing w:after="1500" w:line="276" w:lineRule="auto"/>
        <w:ind w:left="380" w:hanging="380"/>
        <w:jc w:val="both"/>
        <w:rPr>
          <w:sz w:val="16"/>
          <w:szCs w:val="16"/>
        </w:rPr>
      </w:pPr>
      <w:bookmarkStart w:id="22" w:name="bookmark178"/>
      <w:bookmarkEnd w:id="22"/>
      <w:r w:rsidRPr="00267589">
        <w:rPr>
          <w:color w:val="000000"/>
          <w:sz w:val="16"/>
          <w:szCs w:val="16"/>
        </w:rPr>
        <w:t>Przetwarzanie Pani/Pana danych osobowych nie będzie odbywać się w sposób zautomatyzowany w rozumieniu art. 22 ust. 1 i 4 RODO.</w:t>
      </w:r>
    </w:p>
    <w:p w:rsidR="00DD0721" w:rsidRDefault="00DD0721"/>
    <w:sectPr w:rsidR="00DD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57B7"/>
    <w:multiLevelType w:val="multilevel"/>
    <w:tmpl w:val="F59A951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AA5A16"/>
    <w:multiLevelType w:val="multilevel"/>
    <w:tmpl w:val="D89EAB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D63C79"/>
    <w:multiLevelType w:val="hybridMultilevel"/>
    <w:tmpl w:val="B1884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7E89DF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FD"/>
    <w:rsid w:val="00253799"/>
    <w:rsid w:val="00B816FD"/>
    <w:rsid w:val="00D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D5B36-CAF4-4661-BA46-D3B2626A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799"/>
    <w:rPr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379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253799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253799"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Teksttreci">
    <w:name w:val="Tekst treści_"/>
    <w:basedOn w:val="Domylnaczcionkaakapitu"/>
    <w:link w:val="Teksttreci0"/>
    <w:rsid w:val="00253799"/>
    <w:rPr>
      <w:rFonts w:ascii="Times New Roman" w:eastAsia="Times New Roman" w:hAnsi="Times New Roman" w:cs="Times New Roman"/>
    </w:rPr>
  </w:style>
  <w:style w:type="character" w:customStyle="1" w:styleId="Nagwek1">
    <w:name w:val="Nagłówek #1_"/>
    <w:basedOn w:val="Domylnaczcionkaakapitu"/>
    <w:link w:val="Nagwek10"/>
    <w:rsid w:val="00253799"/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253799"/>
    <w:pPr>
      <w:widowControl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paragraph" w:customStyle="1" w:styleId="Nagwek10">
    <w:name w:val="Nagłówek #1"/>
    <w:basedOn w:val="Normalny"/>
    <w:link w:val="Nagwek1"/>
    <w:rsid w:val="00253799"/>
    <w:pPr>
      <w:widowControl w:val="0"/>
      <w:spacing w:after="3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14:ligatures w14:val="none"/>
    </w:rPr>
  </w:style>
  <w:style w:type="character" w:styleId="Hipercze">
    <w:name w:val="Hyperlink"/>
    <w:basedOn w:val="Domylnaczcionkaakapitu"/>
    <w:uiPriority w:val="99"/>
    <w:unhideWhenUsed/>
    <w:rsid w:val="002537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makowmazowiecki@grupaformat.pl" TargetMode="External"/><Relationship Id="rId5" Type="http://schemas.openxmlformats.org/officeDocument/2006/relationships/hyperlink" Target="http://www.sl.gofin.pl/rozporzadzenie-parlamentu-europejskiego-i-rady-ue-2016679,h8ehtpsy6,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Jaskowska</dc:creator>
  <cp:keywords/>
  <dc:description/>
  <cp:lastModifiedBy>Natalia Jaskowska</cp:lastModifiedBy>
  <cp:revision>2</cp:revision>
  <dcterms:created xsi:type="dcterms:W3CDTF">2024-10-15T12:08:00Z</dcterms:created>
  <dcterms:modified xsi:type="dcterms:W3CDTF">2024-10-15T12:09:00Z</dcterms:modified>
</cp:coreProperties>
</file>